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0A008" w14:textId="77777777" w:rsidR="0081750F" w:rsidRDefault="0081750F" w:rsidP="0081750F">
      <w:pPr>
        <w:shd w:val="clear" w:color="auto" w:fill="FFFFFF"/>
        <w:ind w:right="-7"/>
        <w:jc w:val="center"/>
        <w:rPr>
          <w:rFonts w:ascii="Georgia" w:eastAsia="Times New Roman" w:hAnsi="Georgia" w:cs="Arial"/>
          <w:bCs/>
          <w:color w:val="222222"/>
          <w:sz w:val="28"/>
          <w:szCs w:val="28"/>
          <w:u w:val="single"/>
          <w:lang w:eastAsia="it-IT"/>
        </w:rPr>
      </w:pPr>
    </w:p>
    <w:p w14:paraId="54381A03" w14:textId="77777777" w:rsidR="00F82929" w:rsidRPr="00116312" w:rsidRDefault="00F82929" w:rsidP="0081750F">
      <w:pPr>
        <w:shd w:val="clear" w:color="auto" w:fill="FFFFFF"/>
        <w:ind w:right="-7"/>
        <w:jc w:val="center"/>
        <w:rPr>
          <w:rFonts w:ascii="Georgia" w:eastAsia="Times New Roman" w:hAnsi="Georgia" w:cs="Arial"/>
          <w:color w:val="222222"/>
          <w:lang w:eastAsia="it-IT"/>
        </w:rPr>
      </w:pPr>
      <w:r w:rsidRPr="00116312">
        <w:rPr>
          <w:rFonts w:ascii="Georgia" w:eastAsia="Times New Roman" w:hAnsi="Georgia" w:cs="Arial"/>
          <w:bCs/>
          <w:color w:val="222222"/>
          <w:sz w:val="28"/>
          <w:szCs w:val="28"/>
          <w:u w:val="single"/>
          <w:lang w:eastAsia="it-IT"/>
        </w:rPr>
        <w:t>Innovazione e sostenibilità food protagoniste a Parma</w:t>
      </w:r>
    </w:p>
    <w:p w14:paraId="074ACD65" w14:textId="77777777" w:rsidR="00F82929" w:rsidRPr="00116312" w:rsidRDefault="00F82929" w:rsidP="0081750F">
      <w:pPr>
        <w:tabs>
          <w:tab w:val="left" w:pos="3019"/>
        </w:tabs>
        <w:ind w:right="-7"/>
        <w:jc w:val="center"/>
        <w:rPr>
          <w:rFonts w:ascii="Georgia" w:eastAsia="Times New Roman" w:hAnsi="Georgia" w:cs="Arial"/>
          <w:b/>
          <w:bCs/>
          <w:color w:val="222222"/>
          <w:sz w:val="20"/>
          <w:szCs w:val="44"/>
          <w:lang w:eastAsia="it-IT"/>
        </w:rPr>
      </w:pPr>
    </w:p>
    <w:p w14:paraId="5BB6492C" w14:textId="77777777" w:rsidR="00774008" w:rsidRPr="00116312" w:rsidRDefault="004749A9" w:rsidP="0081750F">
      <w:pPr>
        <w:tabs>
          <w:tab w:val="left" w:pos="3019"/>
        </w:tabs>
        <w:ind w:right="-7"/>
        <w:jc w:val="center"/>
        <w:rPr>
          <w:rFonts w:ascii="Georgia" w:eastAsia="Times New Roman" w:hAnsi="Georgia" w:cs="Arial"/>
          <w:b/>
          <w:bCs/>
          <w:color w:val="222222"/>
          <w:sz w:val="44"/>
          <w:szCs w:val="44"/>
          <w:lang w:eastAsia="it-IT"/>
        </w:rPr>
      </w:pPr>
      <w:r w:rsidRPr="00116312">
        <w:rPr>
          <w:rFonts w:ascii="Georgia" w:eastAsia="Times New Roman" w:hAnsi="Georgia" w:cs="Arial"/>
          <w:b/>
          <w:bCs/>
          <w:color w:val="222222"/>
          <w:sz w:val="44"/>
          <w:szCs w:val="44"/>
          <w:lang w:eastAsia="it-IT"/>
        </w:rPr>
        <w:t xml:space="preserve">Blockchain </w:t>
      </w:r>
      <w:proofErr w:type="spellStart"/>
      <w:r w:rsidRPr="00116312">
        <w:rPr>
          <w:rFonts w:ascii="Georgia" w:eastAsia="Times New Roman" w:hAnsi="Georgia" w:cs="Arial"/>
          <w:b/>
          <w:bCs/>
          <w:color w:val="222222"/>
          <w:sz w:val="44"/>
          <w:szCs w:val="44"/>
          <w:lang w:eastAsia="it-IT"/>
        </w:rPr>
        <w:t>Plaza</w:t>
      </w:r>
      <w:proofErr w:type="spellEnd"/>
      <w:r w:rsidRPr="00116312">
        <w:rPr>
          <w:rFonts w:ascii="Georgia" w:eastAsia="Times New Roman" w:hAnsi="Georgia" w:cs="Arial"/>
          <w:b/>
          <w:bCs/>
          <w:color w:val="222222"/>
          <w:sz w:val="44"/>
          <w:szCs w:val="44"/>
          <w:lang w:eastAsia="it-IT"/>
        </w:rPr>
        <w:t>, la rivoluzione digitale dell’agroalimentare a CIBUS TEC</w:t>
      </w:r>
    </w:p>
    <w:p w14:paraId="7B2200A3" w14:textId="77777777" w:rsidR="00E943D3" w:rsidRPr="00116312" w:rsidRDefault="00E943D3" w:rsidP="0081750F">
      <w:pPr>
        <w:tabs>
          <w:tab w:val="left" w:pos="3019"/>
        </w:tabs>
        <w:ind w:right="-7"/>
        <w:jc w:val="center"/>
        <w:rPr>
          <w:rFonts w:ascii="Georgia" w:eastAsia="Times New Roman" w:hAnsi="Georgia" w:cs="Arial"/>
          <w:b/>
          <w:bCs/>
          <w:color w:val="222222"/>
          <w:sz w:val="20"/>
          <w:szCs w:val="44"/>
          <w:lang w:eastAsia="it-IT"/>
        </w:rPr>
      </w:pPr>
    </w:p>
    <w:p w14:paraId="627F5D61" w14:textId="77777777" w:rsidR="00990D19" w:rsidRPr="00116312" w:rsidRDefault="00990D19" w:rsidP="0081750F">
      <w:pPr>
        <w:shd w:val="clear" w:color="auto" w:fill="FFFFFF"/>
        <w:ind w:right="-7"/>
        <w:jc w:val="center"/>
        <w:rPr>
          <w:rFonts w:ascii="Georgia" w:eastAsia="Times New Roman" w:hAnsi="Georgia" w:cs="Arial"/>
          <w:color w:val="222222"/>
          <w:lang w:eastAsia="it-IT"/>
        </w:rPr>
      </w:pPr>
      <w:r w:rsidRPr="00116312">
        <w:rPr>
          <w:rFonts w:ascii="Georgia" w:eastAsia="Times New Roman" w:hAnsi="Georgia" w:cs="Arial"/>
          <w:color w:val="222222"/>
          <w:lang w:eastAsia="it-IT"/>
        </w:rPr>
        <w:t xml:space="preserve">Nei giorni </w:t>
      </w:r>
      <w:r w:rsidR="00DE5149" w:rsidRPr="00116312">
        <w:rPr>
          <w:rFonts w:ascii="Georgia" w:eastAsia="Times New Roman" w:hAnsi="Georgia" w:cs="Arial"/>
          <w:color w:val="222222"/>
          <w:lang w:eastAsia="it-IT"/>
        </w:rPr>
        <w:t>22, 23</w:t>
      </w:r>
      <w:r w:rsidRPr="00116312">
        <w:rPr>
          <w:rFonts w:ascii="Georgia" w:eastAsia="Times New Roman" w:hAnsi="Georgia" w:cs="Arial"/>
          <w:color w:val="222222"/>
          <w:lang w:eastAsia="it-IT"/>
        </w:rPr>
        <w:t xml:space="preserve"> e </w:t>
      </w:r>
      <w:r w:rsidR="00DE5149" w:rsidRPr="00116312">
        <w:rPr>
          <w:rFonts w:ascii="Georgia" w:eastAsia="Times New Roman" w:hAnsi="Georgia" w:cs="Arial"/>
          <w:color w:val="222222"/>
          <w:lang w:eastAsia="it-IT"/>
        </w:rPr>
        <w:t>24</w:t>
      </w:r>
      <w:r w:rsidRPr="00116312">
        <w:rPr>
          <w:rFonts w:ascii="Georgia" w:eastAsia="Times New Roman" w:hAnsi="Georgia" w:cs="Arial"/>
          <w:color w:val="222222"/>
          <w:lang w:eastAsia="it-IT"/>
        </w:rPr>
        <w:t xml:space="preserve"> </w:t>
      </w:r>
      <w:r w:rsidR="00DE5149" w:rsidRPr="00116312">
        <w:rPr>
          <w:rFonts w:ascii="Georgia" w:eastAsia="Times New Roman" w:hAnsi="Georgia" w:cs="Arial"/>
          <w:color w:val="222222"/>
          <w:lang w:eastAsia="it-IT"/>
        </w:rPr>
        <w:t>ottobre</w:t>
      </w:r>
      <w:r w:rsidRPr="00116312">
        <w:rPr>
          <w:rFonts w:ascii="Georgia" w:eastAsia="Times New Roman" w:hAnsi="Georgia" w:cs="Arial"/>
          <w:color w:val="222222"/>
          <w:lang w:eastAsia="it-IT"/>
        </w:rPr>
        <w:t xml:space="preserve"> 2019 </w:t>
      </w:r>
      <w:r w:rsidR="00EE5CE8" w:rsidRPr="00116312">
        <w:rPr>
          <w:rFonts w:ascii="Georgia" w:eastAsia="Times New Roman" w:hAnsi="Georgia" w:cs="Arial"/>
          <w:color w:val="222222"/>
          <w:lang w:eastAsia="it-IT"/>
        </w:rPr>
        <w:t>numerosi</w:t>
      </w:r>
      <w:r w:rsidRPr="00116312">
        <w:rPr>
          <w:rFonts w:ascii="Georgia" w:eastAsia="Times New Roman" w:hAnsi="Georgia" w:cs="Arial"/>
          <w:color w:val="222222"/>
          <w:lang w:eastAsia="it-IT"/>
        </w:rPr>
        <w:t xml:space="preserve"> appuntamenti dedicati a Blockchain, tracciabilità e digitale </w:t>
      </w:r>
      <w:r w:rsidR="00F025BA" w:rsidRPr="00116312">
        <w:rPr>
          <w:rFonts w:ascii="Georgia" w:eastAsia="Times New Roman" w:hAnsi="Georgia" w:cs="Arial"/>
          <w:color w:val="222222"/>
          <w:lang w:eastAsia="it-IT"/>
        </w:rPr>
        <w:t>alla fiera della tecnologia alimentare</w:t>
      </w:r>
    </w:p>
    <w:p w14:paraId="4B2E4F4B" w14:textId="77777777" w:rsidR="00E943D3" w:rsidRPr="00116312" w:rsidRDefault="00E943D3" w:rsidP="0081750F">
      <w:pPr>
        <w:tabs>
          <w:tab w:val="left" w:pos="3019"/>
        </w:tabs>
        <w:ind w:right="-7"/>
        <w:jc w:val="center"/>
        <w:rPr>
          <w:rFonts w:ascii="Georgia" w:hAnsi="Georgia"/>
          <w:b/>
          <w:sz w:val="36"/>
          <w:szCs w:val="44"/>
        </w:rPr>
      </w:pPr>
    </w:p>
    <w:p w14:paraId="4AA4D027" w14:textId="50122071" w:rsidR="00EE5CE8" w:rsidRPr="003E2938" w:rsidRDefault="00A75BAF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pacing w:val="-4"/>
          <w:sz w:val="26"/>
          <w:szCs w:val="26"/>
          <w:lang w:eastAsia="it-IT"/>
        </w:rPr>
      </w:pP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Sarà </w:t>
      </w:r>
      <w:r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CIBUS TEC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, </w:t>
      </w:r>
      <w:r w:rsidR="006F14D5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l’innovativa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manifestazion</w:t>
      </w:r>
      <w:r w:rsidR="006F14D5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e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</w:t>
      </w:r>
      <w:r w:rsidR="00FE546D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sulla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tecnologia alimentare, ad ospitare</w:t>
      </w:r>
      <w:r w:rsidR="006F14D5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,</w:t>
      </w:r>
      <w:r w:rsidR="008B6DD4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dal 22 al 2</w:t>
      </w:r>
      <w:r w:rsidR="000001C3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5</w:t>
      </w:r>
      <w:r w:rsidR="008B6DD4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ottobre</w:t>
      </w:r>
      <w:r w:rsidR="006F14D5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,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</w:t>
      </w:r>
      <w:r w:rsidR="000001C3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presso Fiere di Parma, 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il s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econdo appuntamento </w:t>
      </w:r>
      <w:r w:rsidR="00636738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annuale 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per</w:t>
      </w:r>
      <w:r w:rsidR="00636738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la diffusione </w:t>
      </w:r>
      <w:r w:rsidR="00F6728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della</w:t>
      </w:r>
      <w:r w:rsidR="00636738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cultura della blockchain</w:t>
      </w:r>
      <w:r w:rsidR="00193D9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,</w:t>
      </w:r>
      <w:r w:rsidR="00636738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</w:t>
      </w:r>
      <w:r w:rsidR="00D35A82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grazie </w:t>
      </w:r>
      <w:r w:rsidR="00F6728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a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</w:t>
      </w:r>
      <w:r w:rsidR="00F82929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 xml:space="preserve">Blockchain </w:t>
      </w:r>
      <w:proofErr w:type="spellStart"/>
      <w:r w:rsidR="00F82929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Plaza</w:t>
      </w:r>
      <w:proofErr w:type="spellEnd"/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, </w:t>
      </w:r>
      <w:r w:rsidR="00193D9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il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nuovo </w:t>
      </w:r>
      <w:r w:rsidR="00F6728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format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ideato da </w:t>
      </w:r>
      <w:r w:rsidR="006F14D5" w:rsidRPr="003E2938">
        <w:rPr>
          <w:rFonts w:ascii="Georgia" w:eastAsia="Times New Roman" w:hAnsi="Georgia" w:cs="Times New Roman"/>
          <w:b/>
          <w:spacing w:val="-4"/>
          <w:lang w:eastAsia="it-IT"/>
        </w:rPr>
        <w:t>CSQA</w:t>
      </w:r>
      <w:r w:rsidR="006F14D5" w:rsidRPr="003E2938">
        <w:rPr>
          <w:rFonts w:ascii="Georgia" w:eastAsia="Times New Roman" w:hAnsi="Georgia" w:cs="Times New Roman"/>
          <w:spacing w:val="-4"/>
          <w:lang w:eastAsia="it-IT"/>
        </w:rPr>
        <w:t xml:space="preserve"> – Ente di Certificazione leader in Europa per il settore agroalimentare – ed </w:t>
      </w:r>
      <w:proofErr w:type="spellStart"/>
      <w:r w:rsidR="006F14D5" w:rsidRPr="003E2938">
        <w:rPr>
          <w:rFonts w:ascii="Georgia" w:eastAsia="Times New Roman" w:hAnsi="Georgia" w:cs="Times New Roman"/>
          <w:b/>
          <w:spacing w:val="-4"/>
          <w:lang w:eastAsia="it-IT"/>
        </w:rPr>
        <w:t>Euranet</w:t>
      </w:r>
      <w:proofErr w:type="spellEnd"/>
      <w:r w:rsidR="006F14D5" w:rsidRPr="003E2938">
        <w:rPr>
          <w:rFonts w:ascii="Georgia" w:eastAsia="Times New Roman" w:hAnsi="Georgia" w:cs="Times New Roman"/>
          <w:b/>
          <w:spacing w:val="-4"/>
          <w:lang w:eastAsia="it-IT"/>
        </w:rPr>
        <w:t xml:space="preserve"> </w:t>
      </w:r>
      <w:r w:rsidR="006F14D5" w:rsidRPr="003E2938">
        <w:rPr>
          <w:rFonts w:ascii="Georgia" w:eastAsia="Times New Roman" w:hAnsi="Georgia" w:cs="Times New Roman"/>
          <w:spacing w:val="-4"/>
          <w:lang w:eastAsia="it-IT"/>
        </w:rPr>
        <w:t xml:space="preserve">– Società di consulenza e tecnologie per la </w:t>
      </w:r>
      <w:r w:rsidR="006F14D5" w:rsidRPr="003E2938">
        <w:rPr>
          <w:rFonts w:ascii="Georgia" w:eastAsia="Times New Roman" w:hAnsi="Georgia" w:cs="Times New Roman"/>
          <w:i/>
          <w:spacing w:val="-4"/>
          <w:lang w:eastAsia="it-IT"/>
        </w:rPr>
        <w:t>compliance</w:t>
      </w:r>
      <w:r w:rsidR="006F14D5" w:rsidRPr="003E2938">
        <w:rPr>
          <w:rFonts w:ascii="Georgia" w:eastAsia="Times New Roman" w:hAnsi="Georgia" w:cs="Times New Roman"/>
          <w:spacing w:val="-4"/>
          <w:lang w:eastAsia="it-IT"/>
        </w:rPr>
        <w:t xml:space="preserve"> – 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per condividere esperienze, idee e proposte </w:t>
      </w:r>
      <w:r w:rsidR="00193D9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su </w:t>
      </w:r>
      <w:r w:rsidR="00F6728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una grande tematica di sviluppo</w:t>
      </w:r>
      <w:r w:rsidR="00D35A82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del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settore agroalimentare. Un’iniziativa inedita sull’elemento che oggi rappresenta la vera innovazione per implementare </w:t>
      </w:r>
      <w:r w:rsidR="00F82929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tracciabilità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e </w:t>
      </w:r>
      <w:r w:rsidR="00F82929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rintracciabilità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, </w:t>
      </w:r>
      <w:r w:rsidR="00F82929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anti-contraffazione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e </w:t>
      </w:r>
      <w:r w:rsidR="00F82929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controllo delle frodi</w:t>
      </w:r>
      <w:r w:rsidR="00F8292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.</w:t>
      </w:r>
    </w:p>
    <w:p w14:paraId="2FD25531" w14:textId="77777777" w:rsidR="00E2189D" w:rsidRPr="003E2938" w:rsidRDefault="00E2189D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z w:val="26"/>
          <w:szCs w:val="26"/>
          <w:lang w:eastAsia="it-IT"/>
        </w:rPr>
      </w:pPr>
    </w:p>
    <w:p w14:paraId="331AF74B" w14:textId="3ECF4DA7" w:rsidR="00E2189D" w:rsidRPr="003E2938" w:rsidRDefault="00E2189D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pacing w:val="-4"/>
          <w:sz w:val="26"/>
          <w:szCs w:val="26"/>
          <w:lang w:eastAsia="it-IT"/>
        </w:rPr>
      </w:pP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L’</w:t>
      </w:r>
      <w:r w:rsidRPr="003E2938">
        <w:rPr>
          <w:rFonts w:ascii="Georgia" w:eastAsia="Times New Roman" w:hAnsi="Georgia" w:cs="Arial"/>
          <w:b/>
          <w:bCs/>
          <w:spacing w:val="-4"/>
          <w:sz w:val="26"/>
          <w:szCs w:val="26"/>
          <w:lang w:eastAsia="it-IT"/>
        </w:rPr>
        <w:t>obiettivo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 di Blockchain </w:t>
      </w:r>
      <w:proofErr w:type="spellStart"/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Plaza</w:t>
      </w:r>
      <w:proofErr w:type="spellEnd"/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, è infatti quello di diventare il punto di incontro e confronto tra imprese e aziende delle filiere agroalimentari per lo sviluppo della "</w:t>
      </w:r>
      <w:r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Data Economy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" italiana. Un progetto </w:t>
      </w:r>
      <w:r w:rsidR="00193D9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di ampio respiro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nato dalla collaborazione di aziende leader, provenienti da vari settori e con know-how differenti. Hanno infatti aderito all’iniziativa come </w:t>
      </w:r>
      <w:r w:rsidR="00640B36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partner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: </w:t>
      </w:r>
      <w:r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Istituto Poligrafico e Zecca dello Stato Italiano</w:t>
      </w:r>
      <w:r w:rsidR="007A29C4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 xml:space="preserve">, </w:t>
      </w:r>
      <w:proofErr w:type="spellStart"/>
      <w:r w:rsidR="008B6DD4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InfoCert</w:t>
      </w:r>
      <w:proofErr w:type="spellEnd"/>
      <w:r w:rsidR="008B6DD4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, </w:t>
      </w:r>
      <w:r w:rsidR="008B6DD4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 xml:space="preserve">GS1 </w:t>
      </w:r>
      <w:proofErr w:type="spellStart"/>
      <w:r w:rsidR="008B6DD4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Italy</w:t>
      </w:r>
      <w:proofErr w:type="spellEnd"/>
      <w:r w:rsidR="008B6DD4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, </w:t>
      </w:r>
      <w:r w:rsidR="008B6DD4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Becker LLC</w:t>
      </w:r>
      <w:r w:rsidR="008B6DD4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, </w:t>
      </w:r>
      <w:r w:rsidR="007A29C4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Antares Vision</w:t>
      </w:r>
      <w:r w:rsidR="008B6DD4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 xml:space="preserve"> e</w:t>
      </w:r>
      <w:r w:rsidR="005A7DD6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 xml:space="preserve"> A2A Smart City</w:t>
      </w:r>
      <w:r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.</w:t>
      </w:r>
    </w:p>
    <w:p w14:paraId="2C8DBE75" w14:textId="77777777" w:rsidR="00E2189D" w:rsidRPr="003E2938" w:rsidRDefault="00E2189D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z w:val="26"/>
          <w:szCs w:val="26"/>
          <w:lang w:eastAsia="it-IT"/>
        </w:rPr>
      </w:pPr>
    </w:p>
    <w:p w14:paraId="54D0498C" w14:textId="6456A173" w:rsidR="008B6DD4" w:rsidRPr="003E2938" w:rsidRDefault="00C93E8D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pacing w:val="-4"/>
          <w:sz w:val="26"/>
          <w:szCs w:val="26"/>
          <w:lang w:eastAsia="it-IT"/>
        </w:rPr>
      </w:pP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Temi centrali dei </w:t>
      </w:r>
      <w:r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numerosi seminari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che</w:t>
      </w:r>
      <w:r w:rsidR="00F81354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,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</w:t>
      </w:r>
      <w:r w:rsidR="008F3222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durante il CIBUS TEC di Parma, </w:t>
      </w:r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comporranno il programma di Blockchain </w:t>
      </w:r>
      <w:proofErr w:type="spellStart"/>
      <w:r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Plaza</w:t>
      </w:r>
      <w:proofErr w:type="spellEnd"/>
      <w:r w:rsidR="00640B36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grazie alle relazioni dei </w:t>
      </w:r>
      <w:proofErr w:type="spellStart"/>
      <w:r w:rsidR="00640B36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partner</w:t>
      </w:r>
      <w:r w:rsidR="003E2938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s</w:t>
      </w:r>
      <w:proofErr w:type="spellEnd"/>
      <w:r w:rsidR="006F750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: “La legalità della Blockchain”, “L’integrazione tra Enterprise Blockchain e sistemi informativi esistenti”, “</w:t>
      </w:r>
      <w:proofErr w:type="spellStart"/>
      <w:r w:rsidR="006F750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Food</w:t>
      </w:r>
      <w:proofErr w:type="spellEnd"/>
      <w:r w:rsidR="006F750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</w:t>
      </w:r>
      <w:proofErr w:type="spellStart"/>
      <w:r w:rsidR="006F750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Certification</w:t>
      </w:r>
      <w:proofErr w:type="spellEnd"/>
      <w:r w:rsidR="006F750B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Systems”, “Agricoltura di precisione”, </w:t>
      </w:r>
      <w:r w:rsidR="0055685D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"Tracciabilità automatica per l’olio EVO”,</w:t>
      </w:r>
      <w:r w:rsidR="0083441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“Tracciabilità univoca nel </w:t>
      </w:r>
      <w:proofErr w:type="spellStart"/>
      <w:r w:rsidR="0083441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Food</w:t>
      </w:r>
      <w:proofErr w:type="spellEnd"/>
      <w:r w:rsidR="0083441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 &amp; </w:t>
      </w:r>
      <w:proofErr w:type="spellStart"/>
      <w:r w:rsidR="0083441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Beverage</w:t>
      </w:r>
      <w:proofErr w:type="spellEnd"/>
      <w:r w:rsidR="0083441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”, “</w:t>
      </w:r>
      <w:proofErr w:type="spellStart"/>
      <w:r w:rsidR="0083441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Smartcontract</w:t>
      </w:r>
      <w:proofErr w:type="spellEnd"/>
      <w:r w:rsidR="00834417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, proprietà intellettuale e GDPR”</w:t>
      </w:r>
      <w:r w:rsidR="00E67CC3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, </w:t>
      </w:r>
      <w:r w:rsidR="00226D59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 xml:space="preserve">“I prodotti si raccontano: dal package al gemello digitale con gli standard GS1”, </w:t>
      </w:r>
      <w:r w:rsidR="00E67CC3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oltre alla case history della blockchain applicata all’eccellenza dell’</w:t>
      </w:r>
      <w:r w:rsidR="00E67CC3" w:rsidRPr="003E2938">
        <w:rPr>
          <w:rFonts w:ascii="Georgia" w:eastAsia="Times New Roman" w:hAnsi="Georgia" w:cs="Arial"/>
          <w:b/>
          <w:spacing w:val="-4"/>
          <w:sz w:val="26"/>
          <w:szCs w:val="26"/>
          <w:lang w:eastAsia="it-IT"/>
        </w:rPr>
        <w:t>Aceto Balsamico di Modena IGP</w:t>
      </w:r>
      <w:r w:rsidR="00E67CC3" w:rsidRPr="003E2938">
        <w:rPr>
          <w:rFonts w:ascii="Georgia" w:eastAsia="Times New Roman" w:hAnsi="Georgia" w:cs="Arial"/>
          <w:spacing w:val="-4"/>
          <w:sz w:val="26"/>
          <w:szCs w:val="26"/>
          <w:lang w:eastAsia="it-IT"/>
        </w:rPr>
        <w:t>.</w:t>
      </w:r>
    </w:p>
    <w:p w14:paraId="7044D623" w14:textId="1BD7FE91" w:rsidR="0005699C" w:rsidRPr="007569A2" w:rsidRDefault="0005699C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pacing w:val="-4"/>
          <w:sz w:val="26"/>
          <w:szCs w:val="26"/>
          <w:lang w:eastAsia="it-IT"/>
        </w:rPr>
      </w:pPr>
    </w:p>
    <w:p w14:paraId="0E148287" w14:textId="77777777" w:rsidR="00D45385" w:rsidRDefault="00D45385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pacing w:val="-4"/>
          <w:sz w:val="26"/>
          <w:szCs w:val="26"/>
          <w:lang w:eastAsia="it-IT"/>
        </w:rPr>
      </w:pPr>
      <w:bookmarkStart w:id="0" w:name="_GoBack"/>
      <w:bookmarkEnd w:id="0"/>
    </w:p>
    <w:p w14:paraId="484DD246" w14:textId="6DF5E9BA" w:rsidR="0005699C" w:rsidRPr="00D45385" w:rsidRDefault="0005699C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i/>
          <w:spacing w:val="-4"/>
          <w:sz w:val="26"/>
          <w:szCs w:val="26"/>
          <w:lang w:eastAsia="it-IT"/>
        </w:rPr>
      </w:pPr>
      <w:r w:rsidRPr="00D45385">
        <w:rPr>
          <w:rFonts w:ascii="Georgia" w:eastAsia="Times New Roman" w:hAnsi="Georgia" w:cs="Arial"/>
          <w:i/>
          <w:spacing w:val="-4"/>
          <w:sz w:val="26"/>
          <w:szCs w:val="26"/>
          <w:lang w:eastAsia="it-IT"/>
        </w:rPr>
        <w:t xml:space="preserve">Blockchain </w:t>
      </w:r>
      <w:proofErr w:type="spellStart"/>
      <w:r w:rsidRPr="00D45385">
        <w:rPr>
          <w:rFonts w:ascii="Georgia" w:eastAsia="Times New Roman" w:hAnsi="Georgia" w:cs="Arial"/>
          <w:i/>
          <w:spacing w:val="-4"/>
          <w:sz w:val="26"/>
          <w:szCs w:val="26"/>
          <w:lang w:eastAsia="it-IT"/>
        </w:rPr>
        <w:t>Plaza</w:t>
      </w:r>
      <w:proofErr w:type="spellEnd"/>
      <w:r w:rsidRPr="00D45385">
        <w:rPr>
          <w:rFonts w:ascii="Georgia" w:eastAsia="Times New Roman" w:hAnsi="Georgia" w:cs="Arial"/>
          <w:i/>
          <w:spacing w:val="-4"/>
          <w:sz w:val="26"/>
          <w:szCs w:val="26"/>
          <w:lang w:eastAsia="it-IT"/>
        </w:rPr>
        <w:t xml:space="preserve"> è nel Padiglione 03 – Stand n. F 062/068</w:t>
      </w:r>
    </w:p>
    <w:p w14:paraId="55A25ECB" w14:textId="77777777" w:rsidR="00640B36" w:rsidRPr="00D45385" w:rsidRDefault="00640B36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i/>
          <w:sz w:val="26"/>
          <w:szCs w:val="26"/>
          <w:lang w:eastAsia="it-IT"/>
        </w:rPr>
      </w:pPr>
    </w:p>
    <w:p w14:paraId="511B70E8" w14:textId="560FD6CA" w:rsidR="00640B36" w:rsidRPr="00D45385" w:rsidRDefault="00922F68" w:rsidP="00116312">
      <w:pPr>
        <w:tabs>
          <w:tab w:val="left" w:pos="3019"/>
        </w:tabs>
        <w:spacing w:line="245" w:lineRule="auto"/>
        <w:ind w:right="-6"/>
        <w:jc w:val="both"/>
        <w:rPr>
          <w:rStyle w:val="Collegamentoipertestuale"/>
          <w:rFonts w:ascii="Georgia" w:hAnsi="Georgia"/>
          <w:i/>
          <w:sz w:val="26"/>
          <w:szCs w:val="26"/>
        </w:rPr>
      </w:pPr>
      <w:r w:rsidRPr="00D45385">
        <w:rPr>
          <w:rFonts w:ascii="Georgia" w:eastAsia="Times New Roman" w:hAnsi="Georgia" w:cs="Arial"/>
          <w:i/>
          <w:sz w:val="26"/>
          <w:szCs w:val="26"/>
          <w:lang w:eastAsia="it-IT"/>
        </w:rPr>
        <w:t xml:space="preserve">Info e programma dettagliato su </w:t>
      </w:r>
      <w:hyperlink r:id="rId6" w:history="1">
        <w:r w:rsidRPr="00D45385">
          <w:rPr>
            <w:rStyle w:val="Collegamentoipertestuale"/>
            <w:rFonts w:ascii="Georgia" w:hAnsi="Georgia"/>
            <w:i/>
            <w:sz w:val="26"/>
            <w:szCs w:val="26"/>
          </w:rPr>
          <w:t>https://www.blockchainplaza.it</w:t>
        </w:r>
      </w:hyperlink>
    </w:p>
    <w:p w14:paraId="38AFDF2C" w14:textId="4E116204" w:rsidR="00D45385" w:rsidRDefault="00D45385" w:rsidP="00116312">
      <w:pPr>
        <w:tabs>
          <w:tab w:val="left" w:pos="3019"/>
        </w:tabs>
        <w:spacing w:line="245" w:lineRule="auto"/>
        <w:ind w:right="-6"/>
        <w:jc w:val="both"/>
        <w:rPr>
          <w:rStyle w:val="Collegamentoipertestuale"/>
          <w:rFonts w:ascii="Georgia" w:hAnsi="Georgia"/>
          <w:sz w:val="26"/>
          <w:szCs w:val="26"/>
        </w:rPr>
      </w:pPr>
    </w:p>
    <w:p w14:paraId="0BEA14CA" w14:textId="2E2C3AFD" w:rsidR="00D45385" w:rsidRDefault="00D45385" w:rsidP="00116312">
      <w:pPr>
        <w:tabs>
          <w:tab w:val="left" w:pos="3019"/>
        </w:tabs>
        <w:spacing w:line="245" w:lineRule="auto"/>
        <w:ind w:right="-6"/>
        <w:jc w:val="both"/>
        <w:rPr>
          <w:rStyle w:val="Collegamentoipertestuale"/>
          <w:rFonts w:ascii="Georgia" w:hAnsi="Georgia"/>
          <w:sz w:val="26"/>
          <w:szCs w:val="26"/>
        </w:rPr>
      </w:pPr>
    </w:p>
    <w:p w14:paraId="491962F3" w14:textId="77777777" w:rsidR="00D45385" w:rsidRDefault="00D45385" w:rsidP="00D45385">
      <w:pPr>
        <w:spacing w:before="100" w:beforeAutospacing="1" w:after="100" w:line="256" w:lineRule="auto"/>
        <w:jc w:val="center"/>
        <w:rPr>
          <w:rFonts w:ascii="Georgia" w:eastAsiaTheme="minorHAnsi" w:hAnsi="Georgia"/>
          <w:i/>
          <w:sz w:val="18"/>
          <w:szCs w:val="26"/>
        </w:rPr>
      </w:pPr>
      <w:r>
        <w:rPr>
          <w:rFonts w:ascii="Georgia" w:hAnsi="Georgia" w:cs="Arial"/>
          <w:i/>
          <w:spacing w:val="-4"/>
          <w:sz w:val="18"/>
          <w:szCs w:val="26"/>
        </w:rPr>
        <w:t xml:space="preserve">Ufficio Stampa CSQA - Email: </w:t>
      </w:r>
      <w:hyperlink r:id="rId7" w:history="1">
        <w:r>
          <w:rPr>
            <w:rStyle w:val="Collegamentoipertestuale"/>
            <w:rFonts w:ascii="Georgia" w:hAnsi="Georgia" w:cs="Arial"/>
            <w:i/>
            <w:spacing w:val="-4"/>
            <w:sz w:val="18"/>
            <w:szCs w:val="26"/>
          </w:rPr>
          <w:t>comunicazione@csqa.it</w:t>
        </w:r>
      </w:hyperlink>
      <w:r>
        <w:rPr>
          <w:rFonts w:ascii="Georgia" w:hAnsi="Georgia" w:cs="Arial"/>
          <w:i/>
          <w:spacing w:val="-4"/>
          <w:sz w:val="18"/>
          <w:szCs w:val="26"/>
        </w:rPr>
        <w:t xml:space="preserve"> - Tel. 05771503049</w:t>
      </w:r>
    </w:p>
    <w:p w14:paraId="71DFB8D3" w14:textId="77777777" w:rsidR="00D45385" w:rsidRPr="00116312" w:rsidRDefault="00D45385" w:rsidP="00116312">
      <w:pPr>
        <w:tabs>
          <w:tab w:val="left" w:pos="3019"/>
        </w:tabs>
        <w:spacing w:line="245" w:lineRule="auto"/>
        <w:ind w:right="-6"/>
        <w:jc w:val="both"/>
        <w:rPr>
          <w:rFonts w:ascii="Georgia" w:eastAsia="Times New Roman" w:hAnsi="Georgia" w:cs="Arial"/>
          <w:sz w:val="26"/>
          <w:szCs w:val="26"/>
          <w:lang w:eastAsia="it-IT"/>
        </w:rPr>
      </w:pPr>
    </w:p>
    <w:sectPr w:rsidR="00D45385" w:rsidRPr="00116312" w:rsidSect="0081750F">
      <w:headerReference w:type="default" r:id="rId8"/>
      <w:footerReference w:type="default" r:id="rId9"/>
      <w:pgSz w:w="11900" w:h="16840"/>
      <w:pgMar w:top="1417" w:right="1134" w:bottom="1134" w:left="1134" w:header="0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0F066" w14:textId="77777777" w:rsidR="007D7023" w:rsidRDefault="007D7023" w:rsidP="009F20E7">
      <w:r>
        <w:separator/>
      </w:r>
    </w:p>
  </w:endnote>
  <w:endnote w:type="continuationSeparator" w:id="0">
    <w:p w14:paraId="1597BF3B" w14:textId="77777777" w:rsidR="007D7023" w:rsidRDefault="007D7023" w:rsidP="009F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89D4" w14:textId="77777777" w:rsidR="009F20E7" w:rsidRPr="009F20E7" w:rsidRDefault="009F20E7" w:rsidP="0081750F">
    <w:pPr>
      <w:pStyle w:val="Pidipagina"/>
      <w:ind w:left="-851"/>
    </w:pPr>
    <w:r>
      <w:rPr>
        <w:noProof/>
        <w:lang w:eastAsia="it-IT"/>
      </w:rPr>
      <w:drawing>
        <wp:inline distT="0" distB="0" distL="0" distR="0" wp14:anchorId="4001A4F5" wp14:editId="1A222EA9">
          <wp:extent cx="7585518" cy="800592"/>
          <wp:effectExtent l="0" t="0" r="0" b="1270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Carta-Intestata-CSQ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18" cy="800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35D94" w14:textId="77777777" w:rsidR="007D7023" w:rsidRDefault="007D7023" w:rsidP="009F20E7">
      <w:r>
        <w:separator/>
      </w:r>
    </w:p>
  </w:footnote>
  <w:footnote w:type="continuationSeparator" w:id="0">
    <w:p w14:paraId="1834C158" w14:textId="77777777" w:rsidR="007D7023" w:rsidRDefault="007D7023" w:rsidP="009F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315B" w14:textId="77777777" w:rsidR="009F20E7" w:rsidRDefault="009F20E7" w:rsidP="0081750F">
    <w:pPr>
      <w:pStyle w:val="Intestazione"/>
      <w:ind w:left="-851" w:hanging="283"/>
    </w:pPr>
    <w:r>
      <w:rPr>
        <w:noProof/>
        <w:lang w:eastAsia="it-IT"/>
      </w:rPr>
      <w:drawing>
        <wp:inline distT="0" distB="0" distL="0" distR="0" wp14:anchorId="45DDC804" wp14:editId="684F29C0">
          <wp:extent cx="7577963" cy="880139"/>
          <wp:effectExtent l="0" t="0" r="0" b="889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Carta-Intestata-CSQ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326" cy="880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E7"/>
    <w:rsid w:val="000001C3"/>
    <w:rsid w:val="00020C4B"/>
    <w:rsid w:val="0005699C"/>
    <w:rsid w:val="00116312"/>
    <w:rsid w:val="00175C47"/>
    <w:rsid w:val="00193D9B"/>
    <w:rsid w:val="00226D59"/>
    <w:rsid w:val="00343942"/>
    <w:rsid w:val="003E2938"/>
    <w:rsid w:val="004749A9"/>
    <w:rsid w:val="004A40AD"/>
    <w:rsid w:val="0055685D"/>
    <w:rsid w:val="00584B16"/>
    <w:rsid w:val="005A7DD6"/>
    <w:rsid w:val="005E6B97"/>
    <w:rsid w:val="005F0200"/>
    <w:rsid w:val="00636738"/>
    <w:rsid w:val="00640B36"/>
    <w:rsid w:val="006C42B7"/>
    <w:rsid w:val="006F14D5"/>
    <w:rsid w:val="006F750B"/>
    <w:rsid w:val="00703EBD"/>
    <w:rsid w:val="007569A2"/>
    <w:rsid w:val="00774008"/>
    <w:rsid w:val="007A29C4"/>
    <w:rsid w:val="007D7023"/>
    <w:rsid w:val="007E6F9D"/>
    <w:rsid w:val="0081750F"/>
    <w:rsid w:val="00834417"/>
    <w:rsid w:val="00841B21"/>
    <w:rsid w:val="008B2F62"/>
    <w:rsid w:val="008B6DD4"/>
    <w:rsid w:val="008F3222"/>
    <w:rsid w:val="00911C16"/>
    <w:rsid w:val="00922F68"/>
    <w:rsid w:val="00990D19"/>
    <w:rsid w:val="009F20E7"/>
    <w:rsid w:val="00A0737A"/>
    <w:rsid w:val="00A75BAF"/>
    <w:rsid w:val="00C507C3"/>
    <w:rsid w:val="00C93E8D"/>
    <w:rsid w:val="00D35A82"/>
    <w:rsid w:val="00D45385"/>
    <w:rsid w:val="00D84E4E"/>
    <w:rsid w:val="00DE5149"/>
    <w:rsid w:val="00E2189D"/>
    <w:rsid w:val="00E67CC3"/>
    <w:rsid w:val="00E943D3"/>
    <w:rsid w:val="00EE5CE8"/>
    <w:rsid w:val="00F025BA"/>
    <w:rsid w:val="00F67287"/>
    <w:rsid w:val="00F81354"/>
    <w:rsid w:val="00F82929"/>
    <w:rsid w:val="00FA60F9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72225"/>
  <w14:defaultImageDpi w14:val="300"/>
  <w15:docId w15:val="{AEC9B6AA-7379-460D-A1C3-837949E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20E7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0E7"/>
  </w:style>
  <w:style w:type="paragraph" w:styleId="Pidipagina">
    <w:name w:val="footer"/>
    <w:basedOn w:val="Normale"/>
    <w:link w:val="PidipaginaCarattere"/>
    <w:uiPriority w:val="99"/>
    <w:unhideWhenUsed/>
    <w:rsid w:val="009F20E7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0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0E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0E7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22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unicazione@csq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ckchainplaz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Prova</dc:creator>
  <cp:keywords/>
  <dc:description/>
  <cp:lastModifiedBy>Geronimo Nerli</cp:lastModifiedBy>
  <cp:revision>3</cp:revision>
  <cp:lastPrinted>2019-10-09T11:58:00Z</cp:lastPrinted>
  <dcterms:created xsi:type="dcterms:W3CDTF">2019-10-10T10:55:00Z</dcterms:created>
  <dcterms:modified xsi:type="dcterms:W3CDTF">2019-10-10T10:56:00Z</dcterms:modified>
</cp:coreProperties>
</file>